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41"/>
        <w:gridCol w:w="1646"/>
        <w:gridCol w:w="2885"/>
        <w:gridCol w:w="2382"/>
        <w:gridCol w:w="687"/>
        <w:gridCol w:w="1498"/>
      </w:tblGrid>
      <w:tr>
        <w:trPr>
          <w:trHeight w:hRule="atLeast" w:val="360"/>
        </w:trPr>
        <w:tc>
          <w:tcPr>
            <w:tcW w:type="dxa" w:w="9639"/>
            <w:gridSpan w:val="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widowControl w:val="1"/>
              <w:ind/>
              <w:jc w:val="center"/>
              <w:rPr>
                <w:b w:val="1"/>
              </w:rPr>
            </w:pPr>
            <w: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widowControl w:val="1"/>
              <w:ind/>
              <w:jc w:val="center"/>
              <w:rPr>
                <w:b w:val="1"/>
                <w:caps w:val="1"/>
                <w:sz w:val="32"/>
              </w:rPr>
            </w:pPr>
            <w:r>
              <w:rPr>
                <w:b w:val="1"/>
                <w:caps w:val="1"/>
              </w:rPr>
              <w:t>Дума Кашинского муниципального округа</w:t>
            </w:r>
          </w:p>
          <w:p w14:paraId="03000000">
            <w:pPr>
              <w:widowControl w:val="1"/>
              <w:ind/>
              <w:jc w:val="center"/>
              <w:rPr>
                <w:b w:val="1"/>
                <w:caps w:val="1"/>
                <w:sz w:val="32"/>
              </w:rPr>
            </w:pPr>
            <w:r>
              <w:rPr>
                <w:b w:val="1"/>
                <w:caps w:val="1"/>
              </w:rPr>
              <w:t>ТВЕРСКОЙ ОБЛАСТИ</w:t>
            </w:r>
          </w:p>
          <w:p w14:paraId="04000000">
            <w:pPr>
              <w:widowControl w:val="1"/>
              <w:spacing w:after="120" w:before="120"/>
              <w:ind w:left="120" w:right="120"/>
              <w:jc w:val="center"/>
              <w:rPr>
                <w:b w:val="1"/>
                <w:sz w:val="32"/>
              </w:rPr>
            </w:pPr>
          </w:p>
          <w:p w14:paraId="05000000">
            <w:pPr>
              <w:widowControl w:val="1"/>
              <w:spacing w:after="120" w:before="120"/>
              <w:ind w:left="120" w:right="120"/>
              <w:jc w:val="center"/>
              <w:rPr>
                <w:b w:val="1"/>
                <w:sz w:val="32"/>
              </w:rPr>
            </w:pPr>
            <w:r>
              <w:rPr>
                <w:b w:val="1"/>
                <w:sz w:val="32"/>
              </w:rPr>
              <w:t>Р</w:t>
            </w:r>
            <w:r>
              <w:rPr>
                <w:b w:val="1"/>
                <w:sz w:val="32"/>
              </w:rPr>
              <w:t xml:space="preserve"> Е Ш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widowControl w:val="1"/>
              <w:ind/>
              <w:jc w:val="center"/>
            </w:pPr>
            <w:r>
              <w:t>от</w:t>
            </w:r>
          </w:p>
        </w:tc>
        <w:tc>
          <w:tcPr>
            <w:tcW w:type="dxa" w:w="1646"/>
            <w:tcBorders>
              <w:top w:sz="4" w:val="nil"/>
              <w:left w:sz="4" w:val="nil"/>
              <w:bottom w:color="000000" w:sz="6" w:val="single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r>
              <w:t>09.06.2026</w:t>
            </w:r>
          </w:p>
        </w:tc>
        <w:tc>
          <w:tcPr>
            <w:tcW w:type="dxa" w:w="5267"/>
            <w:gridSpan w:val="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widowControl w:val="1"/>
              <w:ind/>
              <w:jc w:val="center"/>
            </w:pPr>
            <w:r>
              <w:t>г. Кашин</w:t>
            </w:r>
          </w:p>
        </w:tc>
        <w:tc>
          <w:tcPr>
            <w:tcW w:type="dxa" w:w="687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widowControl w:val="1"/>
              <w:ind/>
              <w:jc w:val="center"/>
            </w:pPr>
            <w:r>
              <w:t>№</w:t>
            </w:r>
          </w:p>
        </w:tc>
        <w:tc>
          <w:tcPr>
            <w:tcW w:type="dxa" w:w="1498"/>
            <w:tcBorders>
              <w:top w:sz="4" w:val="nil"/>
              <w:left w:sz="4" w:val="nil"/>
              <w:bottom w:color="000000" w:sz="6" w:val="single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r>
              <w:t>215</w:t>
            </w:r>
          </w:p>
        </w:tc>
      </w:tr>
      <w:tr>
        <w:trPr>
          <w:trHeight w:hRule="atLeast" w:val="360"/>
        </w:trPr>
        <w:tc>
          <w:tcPr>
            <w:tcW w:type="dxa" w:w="9639"/>
            <w:gridSpan w:val="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</w:tr>
      <w:tr>
        <w:trPr>
          <w:trHeight w:hRule="atLeast" w:val="1596"/>
        </w:trPr>
        <w:tc>
          <w:tcPr>
            <w:tcW w:type="dxa" w:w="5072"/>
            <w:gridSpan w:val="3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внесении изменений в решение</w:t>
            </w:r>
          </w:p>
          <w:p w14:paraId="0C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Думы Кашинского </w:t>
            </w:r>
            <w:r>
              <w:rPr>
                <w:rFonts w:ascii="Times New Roman" w:hAnsi="Times New Roman"/>
                <w:sz w:val="24"/>
              </w:rPr>
              <w:t>муниципального</w:t>
            </w:r>
          </w:p>
          <w:p w14:paraId="0D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округа Тверской области</w:t>
            </w:r>
          </w:p>
          <w:p w14:paraId="0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23.12.2025 № 198 «О бюджете</w:t>
            </w:r>
          </w:p>
          <w:p w14:paraId="0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Кашинского муниципального округа</w:t>
            </w:r>
          </w:p>
          <w:p w14:paraId="1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Тверской </w:t>
            </w:r>
            <w:r>
              <w:rPr>
                <w:rFonts w:ascii="Times New Roman" w:hAnsi="Times New Roman"/>
                <w:sz w:val="24"/>
              </w:rPr>
              <w:t>области</w:t>
            </w:r>
          </w:p>
          <w:p w14:paraId="11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2026 год и на плановый период</w:t>
            </w:r>
          </w:p>
          <w:p w14:paraId="12000000">
            <w:pPr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 и 2028 годов»</w:t>
            </w:r>
          </w:p>
        </w:tc>
        <w:tc>
          <w:tcPr>
            <w:tcW w:type="dxa" w:w="4567"/>
            <w:gridSpan w:val="3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</w:tr>
    </w:tbl>
    <w:p w14:paraId="13000000"/>
    <w:p w14:paraId="14000000">
      <w:pPr>
        <w:widowControl w:val="1"/>
        <w:ind w:firstLine="709"/>
      </w:pPr>
    </w:p>
    <w:p w14:paraId="15000000">
      <w:pPr>
        <w:widowControl w:val="1"/>
        <w:ind w:firstLine="709"/>
      </w:pPr>
    </w:p>
    <w:p w14:paraId="16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Бюджетным кодексом Российской Федерации, Уставом Кашинского муниципального округа Тверской области  </w:t>
      </w:r>
    </w:p>
    <w:p w14:paraId="17000000">
      <w:pPr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18000000">
      <w:pPr>
        <w:widowControl w:val="1"/>
        <w:ind/>
        <w:jc w:val="center"/>
        <w:rPr>
          <w:b w:val="1"/>
          <w:caps w:val="1"/>
          <w:sz w:val="32"/>
        </w:rPr>
      </w:pPr>
      <w:r>
        <w:rPr>
          <w:b w:val="1"/>
          <w:caps w:val="1"/>
        </w:rPr>
        <w:t>Дума Кашинского муниципального округа</w:t>
      </w:r>
    </w:p>
    <w:p w14:paraId="19000000">
      <w:pPr>
        <w:widowControl w:val="1"/>
        <w:ind/>
        <w:jc w:val="center"/>
        <w:rPr>
          <w:b w:val="1"/>
          <w:caps w:val="1"/>
          <w:sz w:val="32"/>
        </w:rPr>
      </w:pPr>
      <w:r>
        <w:rPr>
          <w:b w:val="1"/>
          <w:caps w:val="1"/>
        </w:rPr>
        <w:t>ТВЕРСКОЙ ОБЛАСТИ</w:t>
      </w:r>
      <w:r>
        <w:rPr>
          <w:b w:val="1"/>
        </w:rPr>
        <w:t xml:space="preserve"> РЕШИЛА: </w:t>
      </w:r>
    </w:p>
    <w:p w14:paraId="1A000000"/>
    <w:p w14:paraId="1B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>Внести в решение Думы Кашинского муниципального Тверской области от 23.12.2025 № 198 «О бюджете Кашинского муниципального округа Тверской области на 2026 год и на плановый период 2027 и 2028 годов» (далее - Решение) следующие изменения:</w:t>
      </w:r>
    </w:p>
    <w:p w14:paraId="1C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1) в статье 1 Решен</w:t>
      </w:r>
      <w:r>
        <w:rPr>
          <w:rFonts w:ascii="Times New Roman" w:hAnsi="Times New Roman"/>
        </w:rPr>
        <w:t>ия:</w:t>
      </w:r>
    </w:p>
    <w:p w14:paraId="1D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а) пункт 1 изложить в следующей редакции:</w:t>
      </w:r>
    </w:p>
    <w:p w14:paraId="1E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«1. Утвердить основные характеристики бюджета Кашинского муниципального округа Тверской области на 2026 год:</w:t>
      </w:r>
    </w:p>
    <w:p w14:paraId="1F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1) общий объем доходов бюджета Кашинского муниципального округа Тверской области в сумме 1249237,8 ты</w:t>
      </w:r>
      <w:r>
        <w:rPr>
          <w:rFonts w:ascii="Times New Roman" w:hAnsi="Times New Roman"/>
        </w:rPr>
        <w:t>с. руб.;</w:t>
      </w:r>
    </w:p>
    <w:p w14:paraId="20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2) общий объем расходов бюджета Кашинского муниципального округа Тверской области в сумме 1385861,7тыс. руб.;</w:t>
      </w:r>
    </w:p>
    <w:p w14:paraId="21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3) дефицит бюджета Кашинского муниципального округа Тверской области в сумме 136623,9 тыс. руб.»;</w:t>
      </w:r>
    </w:p>
    <w:p w14:paraId="22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б) в пункте 3 слова« в 2026 году в сумм</w:t>
      </w:r>
      <w:r>
        <w:rPr>
          <w:rFonts w:ascii="Times New Roman" w:hAnsi="Times New Roman"/>
        </w:rPr>
        <w:t>е 666156,2 тыс. руб.» заменить слова  « в 2026 году в сумме 691198,2 тыс. руб.»;</w:t>
      </w:r>
    </w:p>
    <w:p w14:paraId="23000000">
      <w:pPr>
        <w:widowControl w:val="1"/>
        <w:ind w:firstLine="709"/>
      </w:pPr>
      <w:r>
        <w:rPr>
          <w:rFonts w:ascii="Times New Roman" w:hAnsi="Times New Roman"/>
        </w:rPr>
        <w:t>2) в статье 6 Решения слова «</w:t>
      </w:r>
      <w:r>
        <w:t xml:space="preserve"> на 2026 год в сумме 188891,8 тыс. руб.» заменить словами </w:t>
      </w:r>
      <w:r>
        <w:rPr>
          <w:rFonts w:ascii="Times New Roman" w:hAnsi="Times New Roman"/>
        </w:rPr>
        <w:t>«</w:t>
      </w:r>
      <w:r>
        <w:t xml:space="preserve"> на 2026 год в сумме 214113,2 тыс. руб.»;</w:t>
      </w:r>
    </w:p>
    <w:p w14:paraId="24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приложение № 1 «Источники финансирования </w:t>
      </w:r>
      <w:r>
        <w:rPr>
          <w:rFonts w:ascii="Times New Roman" w:hAnsi="Times New Roman"/>
        </w:rPr>
        <w:t>дефицита бюджета Кашинского муниципального округа Тверской области на 2026 и на плановый период 2027 и 2028 годов» к Решению изложить в новой редакции согласно приложению № 1 к настоящему решению;</w:t>
      </w:r>
    </w:p>
    <w:p w14:paraId="25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        4) приложение № 2 «Прогнозируемые доходы бюджета Кашинского муниципального округа Тверской области по группам, подгруппам, статьям, подстатьям и элементам </w:t>
      </w:r>
      <w:r>
        <w:rPr>
          <w:rFonts w:ascii="Times New Roman" w:hAnsi="Times New Roman"/>
        </w:rPr>
        <w:t>доходов классификации доходов бюджетов Российской Федерации</w:t>
      </w:r>
      <w:r>
        <w:rPr>
          <w:rFonts w:ascii="Times New Roman" w:hAnsi="Times New Roman"/>
        </w:rPr>
        <w:t xml:space="preserve"> на 2026 год и плановый период 202</w:t>
      </w:r>
      <w:r>
        <w:rPr>
          <w:rFonts w:ascii="Times New Roman" w:hAnsi="Times New Roman"/>
        </w:rPr>
        <w:t>7 и 2028 годов» к Решению изложить в новой редакции согласно приложению № 2 к настоящему решению;</w:t>
      </w:r>
    </w:p>
    <w:p w14:paraId="26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5)  приложение № 3 «Распределение бюджетных ассигнований бюджета Кашинского муниципального округа Тверской области по разделам и подразделам классификации рас</w:t>
      </w:r>
      <w:r>
        <w:rPr>
          <w:rFonts w:ascii="Times New Roman" w:hAnsi="Times New Roman"/>
        </w:rPr>
        <w:t>ходов бюджетов на 2026 год и на плановый период 2027 и 2028 годов» к Решению изложить в новой редакции согласно приложению № 3 к настоящему решению;</w:t>
      </w:r>
    </w:p>
    <w:p w14:paraId="27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6) приложение № 4 «Распределение бюджетных ассигнований бюджета Кашинского муниципального округа Тверской о</w:t>
      </w:r>
      <w:r>
        <w:rPr>
          <w:rFonts w:ascii="Times New Roman" w:hAnsi="Times New Roman"/>
        </w:rPr>
        <w:t xml:space="preserve">бласти по разделам, подразделам, целевым статьям (муниципальным программам и </w:t>
      </w:r>
      <w:r>
        <w:rPr>
          <w:rFonts w:ascii="Times New Roman" w:hAnsi="Times New Roman"/>
        </w:rPr>
        <w:t>непрограммным</w:t>
      </w:r>
      <w:r>
        <w:rPr>
          <w:rFonts w:ascii="Times New Roman" w:hAnsi="Times New Roman"/>
        </w:rPr>
        <w:t xml:space="preserve"> направлениям деятельности), группам видов расходов классификации расходов бюджетов на 2026 год и на плановый период 2027 и 2028 годов» к Решению изложить в новой ред</w:t>
      </w:r>
      <w:r>
        <w:rPr>
          <w:rFonts w:ascii="Times New Roman" w:hAnsi="Times New Roman"/>
        </w:rPr>
        <w:t>акции согласно приложению № 4 к настоящему решению;</w:t>
      </w:r>
    </w:p>
    <w:p w14:paraId="28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7) приложение № 5 «Ведомственная структура расходов бюджета Кашинского муниципального округа Тверской области по главным распорядителям бюджетных средств, разделам, подразделам, целевым статьям (муниципал</w:t>
      </w:r>
      <w:r>
        <w:rPr>
          <w:rFonts w:ascii="Times New Roman" w:hAnsi="Times New Roman"/>
        </w:rPr>
        <w:t xml:space="preserve">ьным программам и </w:t>
      </w:r>
      <w:r>
        <w:rPr>
          <w:rFonts w:ascii="Times New Roman" w:hAnsi="Times New Roman"/>
        </w:rPr>
        <w:t>непрограммным</w:t>
      </w:r>
      <w:r>
        <w:rPr>
          <w:rFonts w:ascii="Times New Roman" w:hAnsi="Times New Roman"/>
        </w:rPr>
        <w:t xml:space="preserve"> направлениям деятельности), группам видов расходов классификации расходов бюджетов на 2026 год и на плановый период 2027 и 2028 годов» к Решению изложить в новой редакции согласно приложению № 5 к настоящему решению;</w:t>
      </w:r>
    </w:p>
    <w:p w14:paraId="29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8) прил</w:t>
      </w:r>
      <w:r>
        <w:rPr>
          <w:rFonts w:ascii="Times New Roman" w:hAnsi="Times New Roman"/>
        </w:rPr>
        <w:t xml:space="preserve">ожение № 6 «Распределение бюджетных ассигнований бюджета Кашинского муниципального округа Тверской области по целевым статьям (муниципальным программам и </w:t>
      </w:r>
      <w:r>
        <w:rPr>
          <w:rFonts w:ascii="Times New Roman" w:hAnsi="Times New Roman"/>
        </w:rPr>
        <w:t>непрограммным</w:t>
      </w:r>
      <w:r>
        <w:rPr>
          <w:rFonts w:ascii="Times New Roman" w:hAnsi="Times New Roman"/>
        </w:rPr>
        <w:t xml:space="preserve"> направлениям деятельности), группам </w:t>
      </w:r>
      <w:r>
        <w:rPr>
          <w:rFonts w:ascii="Times New Roman" w:hAnsi="Times New Roman"/>
        </w:rPr>
        <w:t>видов расходов классификации расходов бюджетов</w:t>
      </w:r>
      <w:r>
        <w:rPr>
          <w:rFonts w:ascii="Times New Roman" w:hAnsi="Times New Roman"/>
        </w:rPr>
        <w:t xml:space="preserve"> на 20</w:t>
      </w:r>
      <w:r>
        <w:rPr>
          <w:rFonts w:ascii="Times New Roman" w:hAnsi="Times New Roman"/>
        </w:rPr>
        <w:t>26 год и на плановый период 2027 и 2028 годов» к Решению изложить в новой редакции согласно приложению № 6 к настоящему решению;</w:t>
      </w:r>
    </w:p>
    <w:p w14:paraId="2A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9) Приложение № 7 «Общий объем бюджетных ассигнований, направляемых на исполнение публичных нормативных обязательств Кашинского</w:t>
      </w:r>
      <w:r>
        <w:rPr>
          <w:rFonts w:ascii="Times New Roman" w:hAnsi="Times New Roman"/>
        </w:rPr>
        <w:t xml:space="preserve"> муниципального округа Тверской области на 2026 год и на плановый период 2027 и 2028 годов» к Решению изложить в новой редакции согласно приложению № 7 к настоящему решению.</w:t>
      </w:r>
    </w:p>
    <w:p w14:paraId="2B000000">
      <w:pPr>
        <w:widowControl w:val="1"/>
        <w:ind w:firstLine="709"/>
        <w:rPr>
          <w:rFonts w:ascii="Times New Roman" w:hAnsi="Times New Roman"/>
        </w:rPr>
      </w:pPr>
    </w:p>
    <w:p w14:paraId="2C000000">
      <w:pPr>
        <w:widowControl w:val="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2. Настоящее решение вступает в силу со дня его принятия, подлежит официальному о</w:t>
      </w:r>
      <w:r>
        <w:rPr>
          <w:rFonts w:ascii="Times New Roman" w:hAnsi="Times New Roman"/>
        </w:rPr>
        <w:t>публикованию в газете «</w:t>
      </w:r>
      <w:r>
        <w:rPr>
          <w:rFonts w:ascii="Times New Roman" w:hAnsi="Times New Roman"/>
        </w:rPr>
        <w:t>Кашинская</w:t>
      </w:r>
      <w:r>
        <w:rPr>
          <w:rFonts w:ascii="Times New Roman" w:hAnsi="Times New Roman"/>
        </w:rPr>
        <w:t xml:space="preserve"> газета» и размещению на </w:t>
      </w:r>
      <w:r>
        <w:rPr>
          <w:rFonts w:ascii="Times New Roman" w:hAnsi="Times New Roman"/>
        </w:rPr>
        <w:t>официальном сайте Кашинского муниципального округа Тверской области в информационно - телекоммуникационной сети «Интернет».</w:t>
      </w:r>
    </w:p>
    <w:p w14:paraId="2D000000">
      <w:pPr>
        <w:widowControl w:val="1"/>
        <w:ind w:right="-1"/>
        <w:rPr>
          <w:rFonts w:ascii="Tms Rmn&quot;" w:hAnsi="Tms Rmn&quot;"/>
          <w:sz w:val="20"/>
        </w:rPr>
      </w:pPr>
      <w:r>
        <w:rPr>
          <w:rFonts w:ascii="Times New Roman&quot;" w:hAnsi="Times New Roman&quot;"/>
        </w:rPr>
        <w:t> </w:t>
      </w:r>
    </w:p>
    <w:p w14:paraId="2E000000">
      <w:pPr>
        <w:widowControl w:val="1"/>
        <w:ind w:right="-1"/>
        <w:rPr>
          <w:rFonts w:ascii="Tms Rmn&quot;" w:hAnsi="Tms Rmn&quot;"/>
          <w:sz w:val="20"/>
        </w:rPr>
      </w:pPr>
      <w:r>
        <w:rPr>
          <w:rFonts w:ascii="Times New Roman&quot;" w:hAnsi="Times New Roman&quot;"/>
        </w:rPr>
        <w:t> </w:t>
      </w:r>
    </w:p>
    <w:p w14:paraId="2F000000"/>
    <w:p w14:paraId="30000000"/>
    <w:tbl>
      <w:tblPr>
        <w:tblStyle w:val="Style_1"/>
        <w:tblW w:type="auto" w:w="0"/>
        <w:tblLayout w:type="fixed"/>
      </w:tblPr>
      <w:tblGrid>
        <w:gridCol w:w="5509"/>
        <w:gridCol w:w="4129"/>
      </w:tblGrid>
      <w:tr>
        <w:tc>
          <w:tcPr>
            <w:tcW w:type="dxa" w:w="5509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00000">
            <w:pPr>
              <w:widowControl w:val="0"/>
              <w:ind/>
            </w:pPr>
            <w:r>
              <w:t>Председатель Думы Кашинского</w:t>
            </w:r>
          </w:p>
          <w:p w14:paraId="32000000">
            <w:r>
              <w:t>муниципального округа Тверской области</w:t>
            </w:r>
          </w:p>
        </w:tc>
        <w:tc>
          <w:tcPr>
            <w:tcW w:type="dxa" w:w="4129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3000000">
            <w:pPr>
              <w:widowControl w:val="1"/>
              <w:ind/>
              <w:jc w:val="right"/>
            </w:pPr>
            <w:r>
              <w:t>И</w:t>
            </w:r>
            <w:r>
              <w:t>.А. Мурашова</w:t>
            </w:r>
          </w:p>
        </w:tc>
      </w:tr>
    </w:tbl>
    <w:p w14:paraId="34000000"/>
    <w:p w14:paraId="35000000">
      <w:r>
        <w:t xml:space="preserve">Главы Кашинского </w:t>
      </w:r>
      <w:r>
        <w:rPr>
          <w:rFonts w:ascii="Times New Roman" w:hAnsi="Times New Roman"/>
        </w:rPr>
        <w:t>муниципального</w:t>
      </w:r>
    </w:p>
    <w:p w14:paraId="36000000">
      <w:r>
        <w:rPr>
          <w:rFonts w:ascii="Times New Roman" w:hAnsi="Times New Roman"/>
        </w:rPr>
        <w:t xml:space="preserve">округа Тверской области                                                                  </w:t>
      </w:r>
      <w:r>
        <w:t xml:space="preserve"> А.В. </w:t>
      </w:r>
      <w:r>
        <w:t>Рагузин</w:t>
      </w:r>
    </w:p>
    <w:sectPr>
      <w:pgSz w:h="16848" w:orient="portrait" w:w="11908"/>
      <w:pgMar w:bottom="1134" w:footer="1134" w:gutter="0" w:header="1134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basedOn w:val="Style_2"/>
    <w:next w:val="Style_2"/>
    <w:link w:val="Style_3_ch"/>
    <w:uiPriority w:val="39"/>
    <w:pPr>
      <w:widowControl w:val="1"/>
      <w:ind w:left="200"/>
    </w:pPr>
  </w:style>
  <w:style w:styleId="Style_3_ch" w:type="character">
    <w:name w:val="toc 2"/>
    <w:basedOn w:val="Style_2_ch"/>
    <w:link w:val="Style_3"/>
  </w:style>
  <w:style w:styleId="Style_4" w:type="paragraph">
    <w:name w:val="toc 4"/>
    <w:basedOn w:val="Style_2"/>
    <w:next w:val="Style_2"/>
    <w:link w:val="Style_4_ch"/>
    <w:uiPriority w:val="39"/>
    <w:pPr>
      <w:widowControl w:val="1"/>
      <w:ind w:left="600"/>
    </w:pPr>
  </w:style>
  <w:style w:styleId="Style_4_ch" w:type="character">
    <w:name w:val="toc 4"/>
    <w:basedOn w:val="Style_2_ch"/>
    <w:link w:val="Style_4"/>
  </w:style>
  <w:style w:styleId="Style_5" w:type="paragraph">
    <w:name w:val="Заголовок 1 Знак"/>
    <w:basedOn w:val="Style_6"/>
    <w:link w:val="Style_5_ch"/>
    <w:rPr>
      <w:b w:val="1"/>
      <w:sz w:val="32"/>
    </w:rPr>
  </w:style>
  <w:style w:styleId="Style_5_ch" w:type="character">
    <w:name w:val="Заголовок 1 Знак"/>
    <w:basedOn w:val="Style_6_ch"/>
    <w:link w:val="Style_5"/>
    <w:rPr>
      <w:b w:val="1"/>
      <w:sz w:val="32"/>
    </w:rPr>
  </w:style>
  <w:style w:styleId="Style_7" w:type="paragraph">
    <w:name w:val="toc 6"/>
    <w:basedOn w:val="Style_2"/>
    <w:next w:val="Style_2"/>
    <w:link w:val="Style_7_ch"/>
    <w:uiPriority w:val="39"/>
    <w:pPr>
      <w:widowControl w:val="1"/>
      <w:ind w:left="1000"/>
    </w:pPr>
  </w:style>
  <w:style w:styleId="Style_7_ch" w:type="character">
    <w:name w:val="toc 6"/>
    <w:basedOn w:val="Style_2_ch"/>
    <w:link w:val="Style_7"/>
  </w:style>
  <w:style w:styleId="Style_8" w:type="paragraph">
    <w:name w:val="toc 7"/>
    <w:basedOn w:val="Style_2"/>
    <w:next w:val="Style_2"/>
    <w:link w:val="Style_8_ch"/>
    <w:uiPriority w:val="39"/>
    <w:pPr>
      <w:widowControl w:val="1"/>
      <w:ind w:left="1200"/>
    </w:pPr>
  </w:style>
  <w:style w:styleId="Style_8_ch" w:type="character">
    <w:name w:val="toc 7"/>
    <w:basedOn w:val="Style_2_ch"/>
    <w:link w:val="Style_8"/>
  </w:style>
  <w:style w:styleId="Style_9" w:type="paragraph">
    <w:name w:val="Гиперссылка3"/>
    <w:link w:val="Style_9_ch"/>
    <w:rPr>
      <w:color w:val="0000FF"/>
      <w:u w:val="single"/>
    </w:rPr>
  </w:style>
  <w:style w:styleId="Style_9_ch" w:type="character">
    <w:name w:val="Гиперссылка3"/>
    <w:link w:val="Style_9"/>
    <w:rPr>
      <w:color w:val="0000FF"/>
      <w:u w:val="single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sz w:val="22"/>
    </w:rPr>
  </w:style>
  <w:style w:styleId="Style_10_ch" w:type="character">
    <w:name w:val="Endnote"/>
    <w:link w:val="Style_10"/>
    <w:rPr>
      <w:sz w:val="22"/>
    </w:rPr>
  </w:style>
  <w:style w:styleId="Style_11" w:type="paragraph">
    <w:name w:val="heading 3"/>
    <w:basedOn w:val="Style_2"/>
    <w:next w:val="Style_2"/>
    <w:link w:val="Style_11_ch"/>
    <w:uiPriority w:val="9"/>
    <w:qFormat/>
    <w:pPr>
      <w:widowControl w:val="1"/>
      <w:spacing w:after="120" w:before="120"/>
      <w:ind/>
      <w:outlineLvl w:val="2"/>
    </w:pPr>
    <w:rPr>
      <w:b w:val="1"/>
      <w:sz w:val="26"/>
    </w:rPr>
  </w:style>
  <w:style w:styleId="Style_11_ch" w:type="character">
    <w:name w:val="heading 3"/>
    <w:basedOn w:val="Style_2_ch"/>
    <w:link w:val="Style_11"/>
    <w:rPr>
      <w:b w:val="1"/>
      <w:sz w:val="26"/>
    </w:rPr>
  </w:style>
  <w:style w:styleId="Style_12" w:type="paragraph">
    <w:name w:val="Гиперссылка2"/>
    <w:link w:val="Style_12_ch"/>
    <w:rPr>
      <w:color w:val="0000FF"/>
      <w:u w:val="single"/>
    </w:rPr>
  </w:style>
  <w:style w:styleId="Style_12_ch" w:type="character">
    <w:name w:val="Гиперссылка2"/>
    <w:link w:val="Style_12"/>
    <w:rPr>
      <w:color w:val="0000FF"/>
      <w:u w:val="single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Обычный1"/>
    <w:link w:val="Style_14_ch"/>
    <w:rPr>
      <w:sz w:val="28"/>
    </w:rPr>
  </w:style>
  <w:style w:styleId="Style_14_ch" w:type="character">
    <w:name w:val="Обычный1"/>
    <w:link w:val="Style_14"/>
    <w:rPr>
      <w:sz w:val="28"/>
    </w:rPr>
  </w:style>
  <w:style w:styleId="Style_15" w:type="paragraph">
    <w:name w:val="Гиперссылка1"/>
    <w:link w:val="Style_15_ch"/>
    <w:rPr>
      <w:color w:val="0000FF"/>
      <w:u w:val="single"/>
    </w:rPr>
  </w:style>
  <w:style w:styleId="Style_15_ch" w:type="character">
    <w:name w:val="Гиперссылка1"/>
    <w:link w:val="Style_15"/>
    <w:rPr>
      <w:color w:val="0000FF"/>
      <w:u w:val="single"/>
    </w:rPr>
  </w:style>
  <w:style w:styleId="Style_16" w:type="paragraph">
    <w:name w:val="Обычный1"/>
    <w:link w:val="Style_16_ch"/>
    <w:rPr>
      <w:sz w:val="28"/>
    </w:rPr>
  </w:style>
  <w:style w:styleId="Style_16_ch" w:type="character">
    <w:name w:val="Обычный1"/>
    <w:link w:val="Style_16"/>
    <w:rPr>
      <w:sz w:val="28"/>
    </w:rPr>
  </w:style>
  <w:style w:styleId="Style_17" w:type="paragraph">
    <w:name w:val="Гиперссылка4"/>
    <w:link w:val="Style_17_ch"/>
    <w:rPr>
      <w:color w:val="0000FF"/>
      <w:u w:val="single"/>
    </w:rPr>
  </w:style>
  <w:style w:styleId="Style_17_ch" w:type="character">
    <w:name w:val="Гиперссылка4"/>
    <w:link w:val="Style_17"/>
    <w:rPr>
      <w:color w:val="0000FF"/>
      <w:u w:val="single"/>
    </w:rPr>
  </w:style>
  <w:style w:styleId="Style_18" w:type="paragraph">
    <w:name w:val="toc 3"/>
    <w:basedOn w:val="Style_2"/>
    <w:next w:val="Style_2"/>
    <w:link w:val="Style_18_ch"/>
    <w:uiPriority w:val="39"/>
    <w:pPr>
      <w:widowControl w:val="1"/>
      <w:ind w:left="400"/>
    </w:pPr>
  </w:style>
  <w:style w:styleId="Style_18_ch" w:type="character">
    <w:name w:val="toc 3"/>
    <w:basedOn w:val="Style_2_ch"/>
    <w:link w:val="Style_18"/>
  </w:style>
  <w:style w:styleId="Style_19" w:type="paragraph">
    <w:name w:val="Основной шрифт абзаца1"/>
    <w:link w:val="Style_19_ch"/>
  </w:style>
  <w:style w:styleId="Style_19_ch" w:type="character">
    <w:name w:val="Основной шрифт абзаца1"/>
    <w:link w:val="Style_19"/>
  </w:style>
  <w:style w:styleId="Style_20" w:type="paragraph">
    <w:name w:val="Основной шрифт абзаца2"/>
    <w:link w:val="Style_20_ch"/>
  </w:style>
  <w:style w:styleId="Style_20_ch" w:type="character">
    <w:name w:val="Основной шрифт абзаца2"/>
    <w:link w:val="Style_20"/>
  </w:style>
  <w:style w:styleId="Style_21" w:type="paragraph">
    <w:name w:val="Основной шрифт абзаца2"/>
    <w:link w:val="Style_21_ch"/>
  </w:style>
  <w:style w:styleId="Style_21_ch" w:type="character">
    <w:name w:val="Основной шрифт абзаца2"/>
    <w:link w:val="Style_21"/>
  </w:style>
  <w:style w:styleId="Style_22" w:type="paragraph">
    <w:name w:val="heading 5"/>
    <w:basedOn w:val="Style_2"/>
    <w:next w:val="Style_2"/>
    <w:link w:val="Style_22_ch"/>
    <w:uiPriority w:val="9"/>
    <w:qFormat/>
    <w:pPr>
      <w:widowControl w:val="1"/>
      <w:spacing w:after="120" w:before="120"/>
      <w:ind/>
      <w:outlineLvl w:val="4"/>
    </w:pPr>
    <w:rPr>
      <w:b w:val="1"/>
      <w:sz w:val="22"/>
    </w:rPr>
  </w:style>
  <w:style w:styleId="Style_22_ch" w:type="character">
    <w:name w:val="heading 5"/>
    <w:basedOn w:val="Style_2_ch"/>
    <w:link w:val="Style_22"/>
    <w:rPr>
      <w:b w:val="1"/>
      <w:sz w:val="22"/>
    </w:rPr>
  </w:style>
  <w:style w:styleId="Style_23" w:type="paragraph">
    <w:name w:val="heading 1"/>
    <w:basedOn w:val="Style_2"/>
    <w:next w:val="Style_2"/>
    <w:link w:val="Style_23_ch"/>
    <w:uiPriority w:val="9"/>
    <w:qFormat/>
    <w:pPr>
      <w:widowControl w:val="1"/>
      <w:spacing w:after="120" w:before="120"/>
      <w:ind/>
      <w:outlineLvl w:val="0"/>
    </w:pPr>
    <w:rPr>
      <w:b w:val="1"/>
      <w:sz w:val="32"/>
    </w:rPr>
  </w:style>
  <w:style w:styleId="Style_23_ch" w:type="character">
    <w:name w:val="heading 1"/>
    <w:basedOn w:val="Style_2_ch"/>
    <w:link w:val="Style_23"/>
    <w:rPr>
      <w:b w:val="1"/>
      <w:sz w:val="32"/>
    </w:rPr>
  </w:style>
  <w:style w:styleId="Style_24" w:type="paragraph">
    <w:name w:val="Гиперссылка2"/>
    <w:link w:val="Style_24_ch"/>
    <w:rPr>
      <w:color w:val="0000FF"/>
      <w:u w:val="single"/>
    </w:rPr>
  </w:style>
  <w:style w:styleId="Style_24_ch" w:type="character">
    <w:name w:val="Гиперссылка2"/>
    <w:link w:val="Style_24"/>
    <w:rPr>
      <w:color w:val="0000FF"/>
      <w:u w:val="single"/>
    </w:rPr>
  </w:style>
  <w:style w:styleId="Style_25" w:type="paragraph">
    <w:name w:val="Hyperlink"/>
    <w:link w:val="Style_25_ch"/>
    <w:rPr>
      <w:color w:val="0000FF"/>
      <w:u w:val="single"/>
    </w:rPr>
  </w:style>
  <w:style w:styleId="Style_25_ch" w:type="character">
    <w:name w:val="Hyperlink"/>
    <w:link w:val="Style_25"/>
    <w:rPr>
      <w:color w:val="0000FF"/>
      <w:u w:val="single"/>
    </w:rPr>
  </w:style>
  <w:style w:styleId="Style_26" w:type="paragraph">
    <w:name w:val="Footnote"/>
    <w:link w:val="Style_26_ch"/>
    <w:pPr>
      <w:widowControl w:val="1"/>
      <w:ind w:firstLine="851"/>
      <w:jc w:val="both"/>
    </w:pPr>
    <w:rPr>
      <w:sz w:val="22"/>
    </w:rPr>
  </w:style>
  <w:style w:styleId="Style_26_ch" w:type="character">
    <w:name w:val="Footnote"/>
    <w:link w:val="Style_26"/>
    <w:rPr>
      <w:sz w:val="22"/>
    </w:rPr>
  </w:style>
  <w:style w:styleId="Style_27" w:type="paragraph">
    <w:name w:val="toc 1"/>
    <w:basedOn w:val="Style_2"/>
    <w:next w:val="Style_2"/>
    <w:link w:val="Style_27_ch"/>
    <w:uiPriority w:val="39"/>
    <w:rPr>
      <w:b w:val="1"/>
    </w:rPr>
  </w:style>
  <w:style w:styleId="Style_27_ch" w:type="character">
    <w:name w:val="toc 1"/>
    <w:basedOn w:val="Style_2_ch"/>
    <w:link w:val="Style_27"/>
    <w:rPr>
      <w:b w:val="1"/>
    </w:rPr>
  </w:style>
  <w:style w:styleId="Style_6" w:type="paragraph">
    <w:name w:val="Обычный1"/>
    <w:link w:val="Style_6_ch"/>
    <w:rPr>
      <w:sz w:val="28"/>
    </w:rPr>
  </w:style>
  <w:style w:styleId="Style_6_ch" w:type="character">
    <w:name w:val="Обычный1"/>
    <w:link w:val="Style_6"/>
    <w:rPr>
      <w:sz w:val="28"/>
    </w:rPr>
  </w:style>
  <w:style w:styleId="Style_28" w:type="paragraph">
    <w:name w:val="Header and Footer"/>
    <w:link w:val="Style_28_ch"/>
    <w:pPr>
      <w:widowControl w:val="1"/>
      <w:ind/>
      <w:jc w:val="both"/>
    </w:pPr>
    <w:rPr>
      <w:sz w:val="20"/>
    </w:rPr>
  </w:style>
  <w:style w:styleId="Style_28_ch" w:type="character">
    <w:name w:val="Header and Footer"/>
    <w:link w:val="Style_28"/>
    <w:rPr>
      <w:sz w:val="20"/>
    </w:rPr>
  </w:style>
  <w:style w:styleId="Style_29" w:type="paragraph">
    <w:name w:val="Обычный1"/>
    <w:link w:val="Style_29_ch"/>
    <w:rPr>
      <w:sz w:val="28"/>
    </w:rPr>
  </w:style>
  <w:style w:styleId="Style_29_ch" w:type="character">
    <w:name w:val="Обычный1"/>
    <w:link w:val="Style_29"/>
    <w:rPr>
      <w:sz w:val="28"/>
    </w:rPr>
  </w:style>
  <w:style w:styleId="Style_30" w:type="paragraph">
    <w:name w:val="Основной шрифт абзаца1"/>
    <w:link w:val="Style_30_ch"/>
  </w:style>
  <w:style w:styleId="Style_30_ch" w:type="character">
    <w:name w:val="Основной шрифт абзаца1"/>
    <w:link w:val="Style_30"/>
  </w:style>
  <w:style w:styleId="Style_31" w:type="paragraph">
    <w:name w:val="toc 9"/>
    <w:basedOn w:val="Style_2"/>
    <w:next w:val="Style_2"/>
    <w:link w:val="Style_31_ch"/>
    <w:uiPriority w:val="39"/>
    <w:pPr>
      <w:widowControl w:val="1"/>
      <w:ind w:left="1600"/>
    </w:pPr>
  </w:style>
  <w:style w:styleId="Style_31_ch" w:type="character">
    <w:name w:val="toc 9"/>
    <w:basedOn w:val="Style_2_ch"/>
    <w:link w:val="Style_31"/>
  </w:style>
  <w:style w:styleId="Style_32" w:type="paragraph">
    <w:name w:val="Гиперссылка1"/>
    <w:link w:val="Style_32_ch"/>
    <w:rPr>
      <w:color w:val="0000FF"/>
      <w:u w:val="single"/>
    </w:rPr>
  </w:style>
  <w:style w:styleId="Style_32_ch" w:type="character">
    <w:name w:val="Гиперссылка1"/>
    <w:link w:val="Style_32"/>
    <w:rPr>
      <w:color w:val="0000FF"/>
      <w:u w:val="single"/>
    </w:rPr>
  </w:style>
  <w:style w:styleId="Style_33" w:type="paragraph">
    <w:name w:val="Обычный1"/>
    <w:link w:val="Style_33_ch"/>
    <w:rPr>
      <w:sz w:val="28"/>
    </w:rPr>
  </w:style>
  <w:style w:styleId="Style_33_ch" w:type="character">
    <w:name w:val="Обычный1"/>
    <w:link w:val="Style_33"/>
    <w:rPr>
      <w:sz w:val="28"/>
    </w:rPr>
  </w:style>
  <w:style w:styleId="Style_34" w:type="paragraph">
    <w:name w:val="Обычный1"/>
    <w:link w:val="Style_34_ch"/>
    <w:rPr>
      <w:sz w:val="28"/>
    </w:rPr>
  </w:style>
  <w:style w:styleId="Style_34_ch" w:type="character">
    <w:name w:val="Обычный1"/>
    <w:link w:val="Style_34"/>
    <w:rPr>
      <w:sz w:val="28"/>
    </w:rPr>
  </w:style>
  <w:style w:styleId="Style_35" w:type="paragraph">
    <w:name w:val="Гиперссылка3"/>
    <w:link w:val="Style_35_ch"/>
    <w:rPr>
      <w:color w:val="0000FF"/>
      <w:u w:val="single"/>
    </w:rPr>
  </w:style>
  <w:style w:styleId="Style_35_ch" w:type="character">
    <w:name w:val="Гиперссылка3"/>
    <w:link w:val="Style_35"/>
    <w:rPr>
      <w:color w:val="0000FF"/>
      <w:u w:val="single"/>
    </w:rPr>
  </w:style>
  <w:style w:styleId="Style_36" w:type="paragraph">
    <w:name w:val="toc 8"/>
    <w:basedOn w:val="Style_2"/>
    <w:next w:val="Style_2"/>
    <w:link w:val="Style_36_ch"/>
    <w:uiPriority w:val="39"/>
    <w:pPr>
      <w:widowControl w:val="1"/>
      <w:ind w:left="1400"/>
    </w:pPr>
  </w:style>
  <w:style w:styleId="Style_36_ch" w:type="character">
    <w:name w:val="toc 8"/>
    <w:basedOn w:val="Style_2_ch"/>
    <w:link w:val="Style_36"/>
  </w:style>
  <w:style w:styleId="Style_37" w:type="paragraph">
    <w:name w:val="Default Paragraph Font"/>
    <w:link w:val="Style_37_ch"/>
  </w:style>
  <w:style w:styleId="Style_37_ch" w:type="character">
    <w:name w:val="Default Paragraph Font"/>
    <w:link w:val="Style_37"/>
  </w:style>
  <w:style w:styleId="Style_38" w:type="paragraph">
    <w:name w:val="Гиперссылка4"/>
    <w:link w:val="Style_38_ch"/>
    <w:rPr>
      <w:color w:val="0000FF"/>
      <w:u w:val="single"/>
    </w:rPr>
  </w:style>
  <w:style w:styleId="Style_38_ch" w:type="character">
    <w:name w:val="Гиперссылка4"/>
    <w:link w:val="Style_38"/>
    <w:rPr>
      <w:color w:val="0000FF"/>
      <w:u w:val="single"/>
    </w:rPr>
  </w:style>
  <w:style w:styleId="Style_39" w:type="paragraph">
    <w:name w:val="Основной шрифт абзаца2"/>
    <w:link w:val="Style_39_ch"/>
  </w:style>
  <w:style w:styleId="Style_39_ch" w:type="character">
    <w:name w:val="Основной шрифт абзаца2"/>
    <w:link w:val="Style_39"/>
  </w:style>
  <w:style w:styleId="Style_40" w:type="paragraph">
    <w:name w:val="toc 5"/>
    <w:basedOn w:val="Style_2"/>
    <w:next w:val="Style_2"/>
    <w:link w:val="Style_40_ch"/>
    <w:uiPriority w:val="39"/>
    <w:pPr>
      <w:widowControl w:val="1"/>
      <w:ind w:left="800"/>
    </w:pPr>
  </w:style>
  <w:style w:styleId="Style_40_ch" w:type="character">
    <w:name w:val="toc 5"/>
    <w:basedOn w:val="Style_2_ch"/>
    <w:link w:val="Style_40"/>
  </w:style>
  <w:style w:styleId="Style_41" w:type="paragraph">
    <w:name w:val="Balloon Text"/>
    <w:basedOn w:val="Style_2"/>
    <w:link w:val="Style_41_ch"/>
    <w:rPr>
      <w:rFonts w:ascii="Tahoma" w:hAnsi="Tahoma"/>
      <w:sz w:val="16"/>
    </w:rPr>
  </w:style>
  <w:style w:styleId="Style_41_ch" w:type="character">
    <w:name w:val="Balloon Text"/>
    <w:basedOn w:val="Style_2_ch"/>
    <w:link w:val="Style_41"/>
    <w:rPr>
      <w:rFonts w:ascii="Tahoma" w:hAnsi="Tahoma"/>
      <w:sz w:val="16"/>
    </w:rPr>
  </w:style>
  <w:style w:styleId="Style_42" w:type="paragraph">
    <w:name w:val="Subtitle"/>
    <w:basedOn w:val="Style_2"/>
    <w:next w:val="Style_2"/>
    <w:link w:val="Style_42_ch"/>
    <w:uiPriority w:val="11"/>
    <w:qFormat/>
    <w:rPr>
      <w:i w:val="1"/>
    </w:rPr>
  </w:style>
  <w:style w:styleId="Style_42_ch" w:type="character">
    <w:name w:val="Subtitle"/>
    <w:basedOn w:val="Style_2_ch"/>
    <w:link w:val="Style_42"/>
    <w:rPr>
      <w:i w:val="1"/>
    </w:rPr>
  </w:style>
  <w:style w:styleId="Style_43" w:type="paragraph">
    <w:name w:val="Title"/>
    <w:basedOn w:val="Style_2"/>
    <w:next w:val="Style_2"/>
    <w:link w:val="Style_43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43_ch" w:type="character">
    <w:name w:val="Title"/>
    <w:basedOn w:val="Style_2_ch"/>
    <w:link w:val="Style_43"/>
    <w:rPr>
      <w:b w:val="1"/>
      <w:caps w:val="1"/>
      <w:sz w:val="40"/>
    </w:rPr>
  </w:style>
  <w:style w:styleId="Style_44" w:type="paragraph">
    <w:name w:val="heading 4"/>
    <w:basedOn w:val="Style_2"/>
    <w:next w:val="Style_2"/>
    <w:link w:val="Style_44_ch"/>
    <w:uiPriority w:val="9"/>
    <w:qFormat/>
    <w:pPr>
      <w:widowControl w:val="1"/>
      <w:spacing w:after="120" w:before="120"/>
      <w:ind/>
      <w:outlineLvl w:val="3"/>
    </w:pPr>
    <w:rPr>
      <w:b w:val="1"/>
    </w:rPr>
  </w:style>
  <w:style w:styleId="Style_44_ch" w:type="character">
    <w:name w:val="heading 4"/>
    <w:basedOn w:val="Style_2_ch"/>
    <w:link w:val="Style_44"/>
    <w:rPr>
      <w:b w:val="1"/>
    </w:rPr>
  </w:style>
  <w:style w:styleId="Style_45" w:type="paragraph">
    <w:name w:val="Обычный1"/>
    <w:link w:val="Style_45_ch"/>
    <w:rPr>
      <w:sz w:val="28"/>
    </w:rPr>
  </w:style>
  <w:style w:styleId="Style_45_ch" w:type="character">
    <w:name w:val="Обычный1"/>
    <w:link w:val="Style_45"/>
    <w:rPr>
      <w:sz w:val="28"/>
    </w:rPr>
  </w:style>
  <w:style w:styleId="Style_46" w:type="paragraph">
    <w:name w:val="heading 2"/>
    <w:basedOn w:val="Style_2"/>
    <w:next w:val="Style_2"/>
    <w:link w:val="Style_46_ch"/>
    <w:uiPriority w:val="9"/>
    <w:qFormat/>
    <w:pPr>
      <w:widowControl w:val="1"/>
      <w:spacing w:after="120" w:before="120"/>
      <w:ind/>
      <w:outlineLvl w:val="1"/>
    </w:pPr>
    <w:rPr>
      <w:b w:val="1"/>
    </w:rPr>
  </w:style>
  <w:style w:styleId="Style_46_ch" w:type="character">
    <w:name w:val="heading 2"/>
    <w:basedOn w:val="Style_2_ch"/>
    <w:link w:val="Style_46"/>
    <w:rPr>
      <w:b w:val="1"/>
    </w:rPr>
  </w:style>
  <w:style w:styleId="Style_47" w:type="paragraph">
    <w:name w:val="Обычный1"/>
    <w:link w:val="Style_47_ch"/>
    <w:rPr>
      <w:sz w:val="28"/>
    </w:rPr>
  </w:style>
  <w:style w:styleId="Style_47_ch" w:type="character">
    <w:name w:val="Обычный1"/>
    <w:link w:val="Style_47"/>
    <w:rPr>
      <w:sz w:val="28"/>
    </w:rPr>
  </w:style>
  <w:style w:styleId="Style_48" w:type="paragraph">
    <w:name w:val="Основной шрифт абзаца3"/>
    <w:link w:val="Style_48_ch"/>
  </w:style>
  <w:style w:styleId="Style_48_ch" w:type="character">
    <w:name w:val="Основной шрифт абзаца3"/>
    <w:link w:val="Style_48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2025-03-27T05:19:00Z</dcterms:created>
  <dcterms:modified xsi:type="dcterms:W3CDTF">2026-06-10T06:04:16Z</dcterms:modified>
</cp:coreProperties>
</file>